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E" w:rsidRPr="00D04A1E" w:rsidRDefault="00D04A1E" w:rsidP="00D04A1E">
      <w:pPr>
        <w:jc w:val="center"/>
        <w:rPr>
          <w:rFonts w:eastAsia="Calibri"/>
          <w:sz w:val="28"/>
          <w:szCs w:val="28"/>
          <w:lang w:eastAsia="en-US"/>
        </w:rPr>
      </w:pPr>
      <w:r w:rsidRPr="00D04A1E">
        <w:rPr>
          <w:rFonts w:ascii="Calibri" w:eastAsia="Calibri" w:hAnsi="Calibri"/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">
            <v:imagedata r:id="rId8" o:title=" edited"/>
          </v:shape>
        </w:pic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Муниципальное образование</w: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Ханты-Мансийского автономного округа – Югры</w: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городской округ город  Ханты-Мансийск</w:t>
      </w: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4A1E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04A1E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D04A1E" w:rsidRPr="00D04A1E" w:rsidRDefault="00D04A1E" w:rsidP="00D04A1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D04A1E" w:rsidRPr="00D04A1E" w:rsidRDefault="00D04A1E" w:rsidP="00D04A1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26 декабря 2014 года</w:t>
      </w:r>
    </w:p>
    <w:p w:rsidR="0074171A" w:rsidRPr="00D6021B" w:rsidRDefault="0074171A" w:rsidP="00C84B3A">
      <w:pPr>
        <w:jc w:val="both"/>
        <w:rPr>
          <w:sz w:val="28"/>
          <w:szCs w:val="28"/>
        </w:rPr>
      </w:pP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hyperlink r:id="rId9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 от 8 апреля 2011 года № 15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регулировании отдельных вопросов оплаты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труда муниципальных служащих»</w:t>
      </w:r>
    </w:p>
    <w:p w:rsidR="0074171A" w:rsidRDefault="0074171A" w:rsidP="0074171A">
      <w:pPr>
        <w:spacing w:line="276" w:lineRule="auto"/>
        <w:rPr>
          <w:sz w:val="28"/>
          <w:szCs w:val="28"/>
        </w:rPr>
      </w:pPr>
    </w:p>
    <w:p w:rsidR="009879AB" w:rsidRPr="00D6021B" w:rsidRDefault="009879AB" w:rsidP="0074171A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6021B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изменений в </w:t>
      </w:r>
      <w:r w:rsidR="00D04A1E" w:rsidRPr="00D04A1E">
        <w:rPr>
          <w:sz w:val="28"/>
          <w:szCs w:val="28"/>
        </w:rPr>
        <w:t xml:space="preserve"> Решение Думы города Ханты-Мансийска </w:t>
      </w:r>
      <w:r w:rsidR="00D04A1E">
        <w:rPr>
          <w:sz w:val="28"/>
          <w:szCs w:val="28"/>
        </w:rPr>
        <w:t xml:space="preserve">           </w:t>
      </w:r>
      <w:r w:rsidR="00D04A1E" w:rsidRPr="00D04A1E">
        <w:rPr>
          <w:sz w:val="28"/>
          <w:szCs w:val="28"/>
        </w:rPr>
        <w:t>от 08 апреля 2011 года № 15 «О регулировании отдельных вопросов оплаты труда муниципальных служащих»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(в редакции решений Думы города Ханты-Мансийска от 27 мая 2011 года № 41 (в редакции Решения Думы города Ханты-Мансийска от 24 июня 2011 года № 50), от 24 июня 2011 года № 48 (в редакции Решения Думы города Ханты-Мансийска от 01</w:t>
      </w:r>
      <w:proofErr w:type="gramEnd"/>
      <w:r w:rsidR="00D04A1E" w:rsidRPr="00D04A1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04A1E" w:rsidRPr="00D04A1E">
        <w:rPr>
          <w:rFonts w:eastAsia="Calibri"/>
          <w:sz w:val="28"/>
          <w:szCs w:val="28"/>
          <w:lang w:eastAsia="en-US"/>
        </w:rPr>
        <w:t>июля 2011 года № 67), от 28 декабря 2011 года           № 160, от 30 марта 2012 года № 211, от 25 мая 2012 года № 236, от 29 октября 2012 года № 298-</w:t>
      </w:r>
      <w:r w:rsidR="00D04A1E" w:rsidRPr="00D04A1E">
        <w:rPr>
          <w:rFonts w:eastAsia="Calibri"/>
          <w:sz w:val="28"/>
          <w:szCs w:val="28"/>
          <w:lang w:val="en-US" w:eastAsia="en-US"/>
        </w:rPr>
        <w:t>V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РД, от 29 декабря 2012 года № 336-</w:t>
      </w:r>
      <w:r w:rsidR="00D04A1E" w:rsidRPr="00D04A1E">
        <w:rPr>
          <w:rFonts w:eastAsia="Calibri"/>
          <w:sz w:val="28"/>
          <w:szCs w:val="28"/>
          <w:lang w:val="en-US" w:eastAsia="en-US"/>
        </w:rPr>
        <w:t>V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РД)</w:t>
      </w:r>
      <w:r w:rsidR="00D04A1E">
        <w:rPr>
          <w:rFonts w:eastAsia="Calibri"/>
          <w:sz w:val="28"/>
          <w:szCs w:val="28"/>
          <w:lang w:eastAsia="en-US"/>
        </w:rPr>
        <w:t xml:space="preserve">, </w:t>
      </w:r>
      <w:r w:rsidRPr="00D6021B">
        <w:rPr>
          <w:sz w:val="28"/>
          <w:szCs w:val="28"/>
        </w:rPr>
        <w:t>руководствуясь частью 1 статьи 69</w:t>
      </w:r>
      <w:r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Устава города Ханты-Мансийска,</w:t>
      </w:r>
      <w:r>
        <w:rPr>
          <w:sz w:val="28"/>
          <w:szCs w:val="28"/>
        </w:rPr>
        <w:t xml:space="preserve"> </w:t>
      </w:r>
      <w:proofErr w:type="gramEnd"/>
    </w:p>
    <w:p w:rsidR="009879A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74171A" w:rsidRPr="00D6021B" w:rsidRDefault="0074171A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9879AB" w:rsidRPr="00D6021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  <w:r w:rsidRPr="00D6021B">
        <w:rPr>
          <w:sz w:val="28"/>
          <w:szCs w:val="28"/>
        </w:rPr>
        <w:t>Дума города Ханты-Мансийска РЕШИЛА:</w:t>
      </w:r>
    </w:p>
    <w:p w:rsidR="009879A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74171A" w:rsidRPr="00D6021B" w:rsidRDefault="0074171A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hyperlink r:id="rId10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от 8 апреля 2011 года № 15 «О регулировании отдельных вопросов оплаты </w:t>
      </w:r>
      <w:r w:rsidR="008B122F">
        <w:rPr>
          <w:sz w:val="28"/>
          <w:szCs w:val="28"/>
        </w:rPr>
        <w:t>труда муниципальных служащих»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дня его официального опубликования, но не ранее 01 января 2015 года, за исключением пункта </w:t>
      </w:r>
      <w:r w:rsidR="00D04A1E">
        <w:rPr>
          <w:sz w:val="28"/>
          <w:szCs w:val="28"/>
        </w:rPr>
        <w:t>1  приложения к настоящему Решению</w:t>
      </w:r>
      <w:r>
        <w:rPr>
          <w:sz w:val="28"/>
          <w:szCs w:val="28"/>
        </w:rPr>
        <w:t xml:space="preserve">, вступающего в силу после дня официального опубликования </w:t>
      </w:r>
      <w:r w:rsidR="00D04A1E">
        <w:rPr>
          <w:sz w:val="28"/>
          <w:szCs w:val="28"/>
        </w:rPr>
        <w:t xml:space="preserve">Решения и </w:t>
      </w:r>
      <w:r>
        <w:rPr>
          <w:sz w:val="28"/>
          <w:szCs w:val="28"/>
        </w:rPr>
        <w:t xml:space="preserve"> распространяющего свое действие на </w:t>
      </w:r>
      <w:r>
        <w:rPr>
          <w:sz w:val="28"/>
          <w:szCs w:val="28"/>
        </w:rPr>
        <w:lastRenderedPageBreak/>
        <w:t>правоотношения, возникшие с 01 января 2014 года.</w:t>
      </w:r>
    </w:p>
    <w:p w:rsidR="009879AB" w:rsidRDefault="009879AB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8B122F" w:rsidRDefault="008B122F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9879AB" w:rsidRDefault="009879AB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 w:rsidRPr="002131E4">
        <w:rPr>
          <w:b/>
          <w:sz w:val="28"/>
          <w:szCs w:val="28"/>
        </w:rPr>
        <w:t xml:space="preserve">Глава города Ханты-Мансийска </w:t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2131E4">
        <w:rPr>
          <w:b/>
          <w:sz w:val="28"/>
          <w:szCs w:val="28"/>
        </w:rPr>
        <w:t>В.А.</w:t>
      </w:r>
      <w:r>
        <w:rPr>
          <w:b/>
          <w:sz w:val="28"/>
          <w:szCs w:val="28"/>
        </w:rPr>
        <w:t xml:space="preserve"> </w:t>
      </w:r>
      <w:r w:rsidRPr="002131E4">
        <w:rPr>
          <w:b/>
          <w:sz w:val="28"/>
          <w:szCs w:val="28"/>
        </w:rPr>
        <w:t>Филипенко</w:t>
      </w:r>
    </w:p>
    <w:p w:rsidR="009879AB" w:rsidRDefault="009879AB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Pr="0074171A" w:rsidRDefault="0074171A" w:rsidP="008B122F">
      <w:pPr>
        <w:autoSpaceDE w:val="0"/>
        <w:autoSpaceDN w:val="0"/>
        <w:adjustRightInd w:val="0"/>
        <w:spacing w:line="276" w:lineRule="auto"/>
        <w:ind w:left="7080" w:firstLine="708"/>
        <w:contextualSpacing/>
        <w:jc w:val="both"/>
        <w:rPr>
          <w:i/>
          <w:sz w:val="28"/>
          <w:szCs w:val="28"/>
        </w:rPr>
      </w:pPr>
      <w:r w:rsidRPr="0074171A">
        <w:rPr>
          <w:i/>
          <w:sz w:val="28"/>
          <w:szCs w:val="28"/>
        </w:rPr>
        <w:t xml:space="preserve">         Подписано</w:t>
      </w:r>
    </w:p>
    <w:p w:rsidR="0074171A" w:rsidRPr="0074171A" w:rsidRDefault="0074171A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sz w:val="28"/>
          <w:szCs w:val="28"/>
        </w:rPr>
      </w:pPr>
      <w:r w:rsidRPr="0074171A">
        <w:rPr>
          <w:sz w:val="28"/>
          <w:szCs w:val="28"/>
        </w:rPr>
        <w:tab/>
      </w:r>
      <w:r w:rsidRPr="0074171A">
        <w:rPr>
          <w:sz w:val="28"/>
          <w:szCs w:val="28"/>
        </w:rPr>
        <w:tab/>
      </w:r>
      <w:r w:rsidRPr="0074171A">
        <w:rPr>
          <w:sz w:val="28"/>
          <w:szCs w:val="28"/>
        </w:rPr>
        <w:tab/>
      </w:r>
      <w:r w:rsidRPr="0074171A">
        <w:rPr>
          <w:sz w:val="28"/>
          <w:szCs w:val="28"/>
        </w:rPr>
        <w:tab/>
      </w:r>
      <w:r w:rsidRPr="0074171A">
        <w:rPr>
          <w:sz w:val="28"/>
          <w:szCs w:val="28"/>
        </w:rPr>
        <w:tab/>
      </w:r>
      <w:r w:rsidRPr="0074171A">
        <w:rPr>
          <w:sz w:val="28"/>
          <w:szCs w:val="28"/>
        </w:rPr>
        <w:tab/>
        <w:t xml:space="preserve">            </w:t>
      </w:r>
      <w:r w:rsidRPr="0074171A">
        <w:rPr>
          <w:sz w:val="28"/>
          <w:szCs w:val="28"/>
        </w:rPr>
        <w:tab/>
        <w:t xml:space="preserve">                       </w:t>
      </w:r>
      <w:r w:rsidRPr="0074171A">
        <w:rPr>
          <w:i/>
          <w:sz w:val="28"/>
          <w:szCs w:val="28"/>
        </w:rPr>
        <w:t>26 декабря 2014 года</w:t>
      </w:r>
    </w:p>
    <w:p w:rsidR="0074171A" w:rsidRPr="0074171A" w:rsidRDefault="0074171A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74171A" w:rsidRPr="0074171A" w:rsidRDefault="0074171A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74171A">
        <w:rPr>
          <w:sz w:val="28"/>
          <w:szCs w:val="28"/>
        </w:rPr>
        <w:t xml:space="preserve">Ханты – </w:t>
      </w:r>
      <w:proofErr w:type="spellStart"/>
      <w:r w:rsidRPr="0074171A">
        <w:rPr>
          <w:sz w:val="28"/>
          <w:szCs w:val="28"/>
        </w:rPr>
        <w:t>Мансийск</w:t>
      </w:r>
      <w:proofErr w:type="spellEnd"/>
      <w:proofErr w:type="gramEnd"/>
    </w:p>
    <w:p w:rsidR="0074171A" w:rsidRPr="0074171A" w:rsidRDefault="0074171A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74171A">
        <w:rPr>
          <w:sz w:val="28"/>
          <w:szCs w:val="28"/>
        </w:rPr>
        <w:t>26 декабря 2014 года</w:t>
      </w:r>
    </w:p>
    <w:p w:rsidR="0074171A" w:rsidRPr="0074171A" w:rsidRDefault="0074171A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587</w:t>
      </w:r>
      <w:r w:rsidRPr="0074171A">
        <w:rPr>
          <w:sz w:val="28"/>
          <w:szCs w:val="28"/>
        </w:rPr>
        <w:t xml:space="preserve"> - V РД</w:t>
      </w: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4171A" w:rsidRDefault="0074171A" w:rsidP="00C84B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lastRenderedPageBreak/>
        <w:t xml:space="preserve">Приложение 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t>к Решению Думы города Ханты-Мансийска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декабря 2014 года № 587 </w:t>
      </w:r>
      <w:r w:rsidRPr="008B12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122F">
        <w:rPr>
          <w:sz w:val="28"/>
          <w:szCs w:val="28"/>
          <w:lang w:val="en-US"/>
        </w:rPr>
        <w:t>V</w:t>
      </w:r>
      <w:r w:rsidRPr="008B122F">
        <w:rPr>
          <w:sz w:val="28"/>
          <w:szCs w:val="28"/>
        </w:rPr>
        <w:t xml:space="preserve"> РД</w:t>
      </w:r>
    </w:p>
    <w:p w:rsidR="008B122F" w:rsidRPr="008B122F" w:rsidRDefault="008B122F" w:rsidP="008B122F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 xml:space="preserve">в Решение Думы города Ханты-Мансийска от 08 апреля 2011 года  № 15                  «О регулировании отдельных вопросов оплаты труда </w:t>
      </w: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>муниципальных служащих»</w:t>
      </w:r>
    </w:p>
    <w:p w:rsidR="0074171A" w:rsidRDefault="0074171A" w:rsidP="00AE522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B122F" w:rsidRPr="008B122F" w:rsidRDefault="008B122F" w:rsidP="008B122F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8B122F">
        <w:rPr>
          <w:b/>
          <w:bCs/>
          <w:iCs/>
          <w:sz w:val="28"/>
          <w:szCs w:val="28"/>
        </w:rPr>
        <w:t>1.</w:t>
      </w:r>
      <w:r w:rsidRPr="008B122F">
        <w:rPr>
          <w:bCs/>
          <w:iCs/>
          <w:sz w:val="28"/>
          <w:szCs w:val="28"/>
        </w:rPr>
        <w:t xml:space="preserve"> В Решении</w:t>
      </w:r>
      <w:r w:rsidRPr="008B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от 8 апреля 2011 года № 15 </w:t>
      </w:r>
      <w:r w:rsidR="0091391E">
        <w:rPr>
          <w:sz w:val="28"/>
          <w:szCs w:val="28"/>
        </w:rPr>
        <w:t xml:space="preserve">         </w:t>
      </w:r>
      <w:r>
        <w:rPr>
          <w:sz w:val="28"/>
          <w:szCs w:val="28"/>
        </w:rPr>
        <w:t>«О регулировании отдельных вопросов оплаты труда муниципальных служащих»</w:t>
      </w:r>
      <w:r>
        <w:rPr>
          <w:sz w:val="28"/>
          <w:szCs w:val="28"/>
        </w:rPr>
        <w:t xml:space="preserve"> (далее – Решение)</w:t>
      </w:r>
      <w:r w:rsidRPr="008B122F">
        <w:rPr>
          <w:bCs/>
          <w:iCs/>
          <w:sz w:val="28"/>
          <w:szCs w:val="28"/>
        </w:rPr>
        <w:t xml:space="preserve"> пункт 3 изложить в следующей редакции: </w:t>
      </w:r>
    </w:p>
    <w:p w:rsidR="008B122F" w:rsidRPr="008B122F" w:rsidRDefault="008B122F" w:rsidP="008B1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22F">
        <w:rPr>
          <w:bCs/>
          <w:iCs/>
          <w:sz w:val="28"/>
          <w:szCs w:val="28"/>
        </w:rPr>
        <w:t xml:space="preserve">«3. </w:t>
      </w:r>
      <w:r w:rsidRPr="008B122F">
        <w:rPr>
          <w:sz w:val="28"/>
          <w:szCs w:val="28"/>
        </w:rPr>
        <w:t>Установить, что правила исчисления денежного содержания муниципальных служащих Администрации города Ханты-Мансийска и органов Администрации города Ханты-Мансийска утверждаются муниципальным правовым актом Администрации города Ханты-Мансийска, муниципальных служащих Думы города Ханты-Мансийска и Счетной палаты города Ханты-Мансийска утверждаются муниципальным правовым актом Главы города Ханты-Мансийска</w:t>
      </w:r>
      <w:proofErr w:type="gramStart"/>
      <w:r w:rsidRPr="008B122F">
        <w:rPr>
          <w:sz w:val="28"/>
          <w:szCs w:val="28"/>
        </w:rPr>
        <w:t>.».</w:t>
      </w:r>
      <w:proofErr w:type="gramEnd"/>
    </w:p>
    <w:p w:rsidR="0013620B" w:rsidRDefault="0013620B" w:rsidP="00844A39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:rsidR="009879AB" w:rsidRDefault="008B122F" w:rsidP="00844A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B122F">
        <w:rPr>
          <w:b/>
          <w:sz w:val="28"/>
          <w:szCs w:val="28"/>
        </w:rPr>
        <w:t>2</w:t>
      </w:r>
      <w:r w:rsidR="009879AB" w:rsidRPr="008B122F">
        <w:rPr>
          <w:b/>
          <w:sz w:val="28"/>
          <w:szCs w:val="28"/>
        </w:rPr>
        <w:t>.</w:t>
      </w:r>
      <w:r w:rsidR="0091391E">
        <w:rPr>
          <w:sz w:val="28"/>
          <w:szCs w:val="28"/>
        </w:rPr>
        <w:t xml:space="preserve"> В таблицу </w:t>
      </w:r>
      <w:r w:rsidR="00B744C6">
        <w:rPr>
          <w:sz w:val="28"/>
          <w:szCs w:val="28"/>
        </w:rPr>
        <w:t>3 Приложения</w:t>
      </w:r>
      <w:r w:rsidR="009879AB">
        <w:rPr>
          <w:sz w:val="28"/>
          <w:szCs w:val="28"/>
        </w:rPr>
        <w:t xml:space="preserve"> 1</w:t>
      </w:r>
      <w:r w:rsidR="00B744C6">
        <w:rPr>
          <w:sz w:val="28"/>
          <w:szCs w:val="28"/>
        </w:rPr>
        <w:t xml:space="preserve"> к Решению</w:t>
      </w:r>
      <w:r w:rsidR="009879AB">
        <w:rPr>
          <w:sz w:val="28"/>
          <w:szCs w:val="28"/>
        </w:rPr>
        <w:t xml:space="preserve"> внести следующие изменения:</w:t>
      </w:r>
    </w:p>
    <w:p w:rsidR="009879AB" w:rsidRDefault="00B744C6" w:rsidP="0091391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="0091391E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</w:t>
      </w:r>
      <w:r w:rsidR="0091391E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с</w:t>
      </w:r>
      <w:r w:rsidR="0091391E">
        <w:rPr>
          <w:sz w:val="28"/>
          <w:szCs w:val="28"/>
        </w:rPr>
        <w:t>трокой</w:t>
      </w:r>
      <w:r w:rsidR="009879AB">
        <w:rPr>
          <w:sz w:val="28"/>
          <w:szCs w:val="28"/>
        </w:rPr>
        <w:t xml:space="preserve"> </w:t>
      </w:r>
      <w:r w:rsidR="0091391E">
        <w:rPr>
          <w:sz w:val="28"/>
          <w:szCs w:val="28"/>
        </w:rPr>
        <w:t>22 следующего содержания</w:t>
      </w:r>
      <w:r w:rsidR="009879AB">
        <w:rPr>
          <w:sz w:val="28"/>
          <w:szCs w:val="28"/>
        </w:rPr>
        <w:t>:</w:t>
      </w:r>
    </w:p>
    <w:p w:rsidR="00B07E3D" w:rsidRDefault="009879AB" w:rsidP="00844A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46"/>
        <w:gridCol w:w="2544"/>
        <w:gridCol w:w="2283"/>
      </w:tblGrid>
      <w:tr w:rsidR="00FA6524" w:rsidRPr="00FA6524" w:rsidTr="00FA6524">
        <w:tc>
          <w:tcPr>
            <w:tcW w:w="566" w:type="dxa"/>
            <w:shd w:val="clear" w:color="auto" w:fill="auto"/>
          </w:tcPr>
          <w:p w:rsidR="00B07E3D" w:rsidRPr="00B07E3D" w:rsidRDefault="00B07E3D" w:rsidP="00FA6524">
            <w:pPr>
              <w:autoSpaceDE w:val="0"/>
              <w:autoSpaceDN w:val="0"/>
              <w:adjustRightInd w:val="0"/>
              <w:contextualSpacing/>
              <w:jc w:val="both"/>
            </w:pPr>
            <w:r w:rsidRPr="00B07E3D">
              <w:t>22.</w:t>
            </w:r>
          </w:p>
        </w:tc>
        <w:tc>
          <w:tcPr>
            <w:tcW w:w="4246" w:type="dxa"/>
            <w:shd w:val="clear" w:color="auto" w:fill="auto"/>
          </w:tcPr>
          <w:p w:rsidR="00B07E3D" w:rsidRPr="00B07E3D" w:rsidRDefault="00B07E3D" w:rsidP="00FA6524">
            <w:pPr>
              <w:autoSpaceDE w:val="0"/>
              <w:autoSpaceDN w:val="0"/>
              <w:adjustRightInd w:val="0"/>
              <w:contextualSpacing/>
              <w:jc w:val="both"/>
            </w:pPr>
            <w:r w:rsidRPr="00B07E3D">
              <w:t>Муниципальный жилищный инспектор</w:t>
            </w:r>
          </w:p>
        </w:tc>
        <w:tc>
          <w:tcPr>
            <w:tcW w:w="2544" w:type="dxa"/>
            <w:shd w:val="clear" w:color="auto" w:fill="auto"/>
          </w:tcPr>
          <w:p w:rsidR="00B07E3D" w:rsidRPr="00FA6524" w:rsidRDefault="00B07E3D" w:rsidP="00FA6524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FA6524">
              <w:rPr>
                <w:sz w:val="26"/>
                <w:szCs w:val="26"/>
              </w:rPr>
              <w:t>Специалист/ведущая</w:t>
            </w:r>
          </w:p>
        </w:tc>
        <w:tc>
          <w:tcPr>
            <w:tcW w:w="2283" w:type="dxa"/>
            <w:shd w:val="clear" w:color="auto" w:fill="auto"/>
          </w:tcPr>
          <w:p w:rsidR="00B07E3D" w:rsidRPr="00FA6524" w:rsidRDefault="00B07E3D" w:rsidP="00FA6524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FA6524">
              <w:rPr>
                <w:sz w:val="26"/>
                <w:szCs w:val="26"/>
              </w:rPr>
              <w:t>2977</w:t>
            </w:r>
          </w:p>
        </w:tc>
      </w:tr>
    </w:tbl>
    <w:p w:rsidR="009879AB" w:rsidRDefault="009879AB" w:rsidP="00844A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879AB" w:rsidRDefault="009879AB" w:rsidP="008C42BC">
      <w:pPr>
        <w:autoSpaceDE w:val="0"/>
        <w:autoSpaceDN w:val="0"/>
        <w:adjustRightInd w:val="0"/>
        <w:ind w:firstLine="5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1391E">
        <w:rPr>
          <w:sz w:val="28"/>
          <w:szCs w:val="28"/>
        </w:rPr>
        <w:t>;</w:t>
      </w:r>
    </w:p>
    <w:p w:rsidR="0091391E" w:rsidRDefault="0091391E" w:rsidP="0091391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2.2) строки</w:t>
      </w:r>
      <w:r>
        <w:rPr>
          <w:sz w:val="28"/>
          <w:szCs w:val="28"/>
        </w:rPr>
        <w:t xml:space="preserve"> 22-30 считать соответственно строками 23-31</w:t>
      </w:r>
      <w:r>
        <w:rPr>
          <w:sz w:val="28"/>
          <w:szCs w:val="28"/>
        </w:rPr>
        <w:t>.</w:t>
      </w:r>
    </w:p>
    <w:p w:rsidR="0091391E" w:rsidRDefault="0091391E" w:rsidP="00844A39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:rsidR="009879AB" w:rsidRDefault="00B744C6" w:rsidP="00844A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C42BC">
        <w:rPr>
          <w:b/>
          <w:sz w:val="28"/>
          <w:szCs w:val="28"/>
        </w:rPr>
        <w:t>3</w:t>
      </w:r>
      <w:r w:rsidR="009879AB" w:rsidRPr="008C42BC">
        <w:rPr>
          <w:b/>
          <w:sz w:val="28"/>
          <w:szCs w:val="28"/>
        </w:rPr>
        <w:t>.</w:t>
      </w:r>
      <w:r w:rsidR="008C42BC">
        <w:rPr>
          <w:sz w:val="28"/>
          <w:szCs w:val="28"/>
        </w:rPr>
        <w:t xml:space="preserve"> Приложение </w:t>
      </w:r>
      <w:r w:rsidR="009879AB">
        <w:rPr>
          <w:sz w:val="28"/>
          <w:szCs w:val="28"/>
        </w:rPr>
        <w:t>2</w:t>
      </w:r>
      <w:r w:rsidR="008C42BC">
        <w:rPr>
          <w:sz w:val="28"/>
          <w:szCs w:val="28"/>
        </w:rPr>
        <w:t xml:space="preserve"> к Решению </w:t>
      </w:r>
      <w:r w:rsidR="009879AB">
        <w:rPr>
          <w:sz w:val="28"/>
          <w:szCs w:val="28"/>
        </w:rPr>
        <w:t xml:space="preserve"> изложить в следующей редакции:</w:t>
      </w:r>
    </w:p>
    <w:p w:rsidR="008C42BC" w:rsidRDefault="008C42BC" w:rsidP="00543A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9AB" w:rsidRPr="00543A66" w:rsidRDefault="009879AB" w:rsidP="00543A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43A66">
        <w:rPr>
          <w:b/>
          <w:bCs/>
          <w:sz w:val="28"/>
          <w:szCs w:val="28"/>
        </w:rPr>
        <w:t>ПОЛОЖЕНИЕ</w:t>
      </w:r>
    </w:p>
    <w:p w:rsidR="009879AB" w:rsidRDefault="009879AB" w:rsidP="00736326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  <w:r w:rsidRPr="00543A66">
        <w:rPr>
          <w:b/>
          <w:bCs/>
          <w:sz w:val="28"/>
          <w:szCs w:val="28"/>
        </w:rPr>
        <w:t>О ПОРЯДКЕ И УСЛОВИЯХ ЕЖЕМЕСЯЧНОЙ (ПЕРСОНАЛЬНОЙ) ВЫПЛАТЫ</w:t>
      </w:r>
      <w:r>
        <w:rPr>
          <w:b/>
          <w:bCs/>
          <w:sz w:val="28"/>
          <w:szCs w:val="28"/>
        </w:rPr>
        <w:t xml:space="preserve"> </w:t>
      </w:r>
      <w:r w:rsidRPr="00543A66">
        <w:rPr>
          <w:b/>
          <w:bCs/>
          <w:sz w:val="28"/>
          <w:szCs w:val="28"/>
        </w:rPr>
        <w:t>ЗА СЛОЖНОСТЬ, НАПРЯЖЕННОСТЬ И ВЫСОКИЕ ДОСТИЖЕНИЯ В РАБОТЕ</w:t>
      </w:r>
    </w:p>
    <w:p w:rsidR="009879AB" w:rsidRPr="00543A66" w:rsidRDefault="009879AB" w:rsidP="00736326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1. Положение о порядке и условиях ежемесячной (персональной) выплаты за сложность, напряженность и высокие достижения в работе определяет порядок и условия ежемесячной (персональной) выплаты за сложность, напряженность и высокие достижения в работе муниципальным служащим в муниципальном образовании город Ханты-Мансийск.</w:t>
      </w:r>
    </w:p>
    <w:p w:rsidR="009879AB" w:rsidRPr="00543A66" w:rsidRDefault="00FA6524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="009879AB" w:rsidRPr="00543A66">
          <w:rPr>
            <w:sz w:val="28"/>
            <w:szCs w:val="28"/>
          </w:rPr>
          <w:t>2</w:t>
        </w:r>
      </w:hyperlink>
      <w:r w:rsidR="009879AB" w:rsidRPr="00543A66">
        <w:rPr>
          <w:sz w:val="28"/>
          <w:szCs w:val="28"/>
        </w:rPr>
        <w:t xml:space="preserve">. Ежемесячная (персональная) выплата за сложность, напряженность и высокие достижения в работе является стимулирующей. 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3. Ежемесячная (персональная) вып</w:t>
      </w:r>
      <w:bookmarkStart w:id="0" w:name="_GoBack"/>
      <w:bookmarkEnd w:id="0"/>
      <w:r w:rsidRPr="00543A66">
        <w:rPr>
          <w:sz w:val="28"/>
          <w:szCs w:val="28"/>
        </w:rPr>
        <w:t xml:space="preserve">лата за сложность, напряженность и </w:t>
      </w:r>
      <w:r w:rsidRPr="00543A66">
        <w:rPr>
          <w:sz w:val="28"/>
          <w:szCs w:val="28"/>
        </w:rPr>
        <w:lastRenderedPageBreak/>
        <w:t>высокие достижения в работе устанавливается при назначении на должность муниципальной службы, переводе на другую должность муниципальной службы в следующих размерах: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43A66">
        <w:rPr>
          <w:sz w:val="28"/>
          <w:szCs w:val="28"/>
        </w:rPr>
        <w:t>- по высшим должностям муниципальной службы, учреждаемым д</w:t>
      </w:r>
      <w:r>
        <w:rPr>
          <w:sz w:val="28"/>
          <w:szCs w:val="28"/>
        </w:rPr>
        <w:t>ля выполнения функции «руководитель»</w:t>
      </w:r>
      <w:r w:rsidRPr="00543A66">
        <w:rPr>
          <w:sz w:val="28"/>
          <w:szCs w:val="28"/>
        </w:rPr>
        <w:t>, - 1190 рублей;</w:t>
      </w:r>
      <w:proofErr w:type="gramEnd"/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главным должностям муниципальной службы, учре</w:t>
      </w:r>
      <w:r>
        <w:rPr>
          <w:sz w:val="28"/>
          <w:szCs w:val="28"/>
        </w:rPr>
        <w:t>ждаемым для выполнения функции «руководитель», «помощник (советник)», «специалист»</w:t>
      </w:r>
      <w:r w:rsidRPr="00543A66">
        <w:rPr>
          <w:sz w:val="28"/>
          <w:szCs w:val="28"/>
        </w:rPr>
        <w:t>, - 940 рублей;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ведущим должностям муниципальной службы, учреждаем</w:t>
      </w:r>
      <w:r>
        <w:rPr>
          <w:sz w:val="28"/>
          <w:szCs w:val="28"/>
        </w:rPr>
        <w:t>ым для выполнения функции «руководитель», «специалист», «обеспечивающий специалист»</w:t>
      </w:r>
      <w:r w:rsidRPr="00543A66">
        <w:rPr>
          <w:sz w:val="28"/>
          <w:szCs w:val="28"/>
        </w:rPr>
        <w:t>, - 750 рублей;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старшим должностям муниципальной службы, учре</w:t>
      </w:r>
      <w:r>
        <w:rPr>
          <w:sz w:val="28"/>
          <w:szCs w:val="28"/>
        </w:rPr>
        <w:t>ждаемым для выполнения функции «специалист», «обеспечивающий специалист»</w:t>
      </w:r>
      <w:r w:rsidRPr="00543A66">
        <w:rPr>
          <w:sz w:val="28"/>
          <w:szCs w:val="28"/>
        </w:rPr>
        <w:t>, - 560 рублей;</w:t>
      </w:r>
    </w:p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младшим должностям муниципальной службы, учре</w:t>
      </w:r>
      <w:r>
        <w:rPr>
          <w:sz w:val="28"/>
          <w:szCs w:val="28"/>
        </w:rPr>
        <w:t>ждаемым для выполнения функции «обеспечивающий специалист»</w:t>
      </w:r>
      <w:r w:rsidRPr="00543A66">
        <w:rPr>
          <w:sz w:val="28"/>
          <w:szCs w:val="28"/>
        </w:rPr>
        <w:t>, - 400 рублей</w:t>
      </w:r>
      <w:proofErr w:type="gramStart"/>
      <w:r w:rsidRPr="00543A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9AB" w:rsidRDefault="008C42BC" w:rsidP="000E49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334A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Приложение</w:t>
      </w:r>
      <w:r w:rsidR="009879A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Решению</w:t>
      </w:r>
      <w:r w:rsidR="009879AB">
        <w:rPr>
          <w:sz w:val="28"/>
          <w:szCs w:val="28"/>
        </w:rPr>
        <w:t xml:space="preserve"> изложить в следующей редакции:</w:t>
      </w:r>
    </w:p>
    <w:p w:rsidR="008C42BC" w:rsidRDefault="008C42BC" w:rsidP="000E492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879AB" w:rsidRPr="00543A66" w:rsidRDefault="009879AB" w:rsidP="000E492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543A66">
        <w:rPr>
          <w:b/>
          <w:bCs/>
          <w:sz w:val="28"/>
          <w:szCs w:val="28"/>
        </w:rPr>
        <w:t>ПОЛОЖЕНИЕ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3A66">
        <w:rPr>
          <w:b/>
          <w:bCs/>
          <w:sz w:val="28"/>
          <w:szCs w:val="28"/>
        </w:rPr>
        <w:t>О ПОРЯДКЕ И УСЛОВИЯХ ВЫПЛАТЫ ЕЖЕМЕСЯЧНОЙ НАДБАВКИ</w:t>
      </w:r>
    </w:p>
    <w:p w:rsidR="009879AB" w:rsidRDefault="009879AB" w:rsidP="00543A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3A66">
        <w:rPr>
          <w:b/>
          <w:bCs/>
          <w:sz w:val="28"/>
          <w:szCs w:val="28"/>
        </w:rPr>
        <w:t>К ДОЛЖНОСТНОМУ ОКЛАДУ ЗА ОСОБЫЕ УСЛОВИЯ МУНИЦИПАЛЬНОЙ СЛУЖБЫ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1. Положение о порядке и условиях выплаты ежемесячной надбавки к должностному окладу за особые условия муниципальной службы определяет порядок и условия выплаты надбавки к должностному окладу за особые условия муниципальной службы муниципальным служащим в муниципальном образовании город Ханты-Мансийск.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2. Ежемесячная надбавка к должностному окладу за особые условия муниципальной службы устанавливается при назначении на должность муниципальной службы, переводе на другую до</w:t>
      </w:r>
      <w:r>
        <w:rPr>
          <w:sz w:val="28"/>
          <w:szCs w:val="28"/>
        </w:rPr>
        <w:t>л</w:t>
      </w:r>
      <w:r w:rsidRPr="00543A66">
        <w:rPr>
          <w:sz w:val="28"/>
          <w:szCs w:val="28"/>
        </w:rPr>
        <w:t>жность муниципальной службы в следующих размерах: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высшим должностям муниципальной службы, учре</w:t>
      </w:r>
      <w:r>
        <w:rPr>
          <w:sz w:val="28"/>
          <w:szCs w:val="28"/>
        </w:rPr>
        <w:t>ждаемым для выполнения функции «руководитель»</w:t>
      </w:r>
      <w:r w:rsidRPr="00543A66">
        <w:rPr>
          <w:sz w:val="28"/>
          <w:szCs w:val="28"/>
        </w:rPr>
        <w:t>, - 184 процентов должностного оклада;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главным должностям муниципальной службы, учре</w:t>
      </w:r>
      <w:r>
        <w:rPr>
          <w:sz w:val="28"/>
          <w:szCs w:val="28"/>
        </w:rPr>
        <w:t>ждаемым для выполнения функции «руководитель», «помощник (советник)», «специалист»</w:t>
      </w:r>
      <w:r w:rsidRPr="00543A66">
        <w:rPr>
          <w:sz w:val="28"/>
          <w:szCs w:val="28"/>
        </w:rPr>
        <w:t>, - 134 процентов должностного оклада;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ведущим должностям муниципальной службы, учре</w:t>
      </w:r>
      <w:r>
        <w:rPr>
          <w:sz w:val="28"/>
          <w:szCs w:val="28"/>
        </w:rPr>
        <w:t>ждаемым для выполнения функции «руководитель», «специалист», «обеспечивающий специалист»</w:t>
      </w:r>
      <w:r w:rsidRPr="00543A66">
        <w:rPr>
          <w:sz w:val="28"/>
          <w:szCs w:val="28"/>
        </w:rPr>
        <w:t>, - 100 процентов должностного оклада;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старшим должностям муниципальной службы, учреждаемым для вы</w:t>
      </w:r>
      <w:r>
        <w:rPr>
          <w:sz w:val="28"/>
          <w:szCs w:val="28"/>
        </w:rPr>
        <w:t>полнения функции «специалист», «обеспечивающий специалист»</w:t>
      </w:r>
      <w:r w:rsidRPr="00543A66">
        <w:rPr>
          <w:sz w:val="28"/>
          <w:szCs w:val="28"/>
        </w:rPr>
        <w:t>, - 84 процентов должностного оклада;</w:t>
      </w:r>
    </w:p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- по младшим должностям муниципальной службы, учре</w:t>
      </w:r>
      <w:r>
        <w:rPr>
          <w:sz w:val="28"/>
          <w:szCs w:val="28"/>
        </w:rPr>
        <w:t xml:space="preserve">ждаемым для </w:t>
      </w:r>
      <w:r>
        <w:rPr>
          <w:sz w:val="28"/>
          <w:szCs w:val="28"/>
        </w:rPr>
        <w:lastRenderedPageBreak/>
        <w:t>выполнения функции «обеспечивающий специалист»</w:t>
      </w:r>
      <w:r w:rsidRPr="00543A66">
        <w:rPr>
          <w:sz w:val="28"/>
          <w:szCs w:val="28"/>
        </w:rPr>
        <w:t>, - 67 процентов должностного оклада</w:t>
      </w:r>
      <w:proofErr w:type="gramStart"/>
      <w:r w:rsidRPr="00543A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9AB" w:rsidRDefault="003334AB" w:rsidP="000E49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79AB" w:rsidRPr="003334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Приложение</w:t>
      </w:r>
      <w:r w:rsidR="009879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 Решению</w:t>
      </w:r>
      <w:r w:rsidR="009879AB">
        <w:rPr>
          <w:sz w:val="28"/>
          <w:szCs w:val="28"/>
        </w:rPr>
        <w:t xml:space="preserve"> внести следующие изменения:</w:t>
      </w:r>
    </w:p>
    <w:p w:rsidR="009879AB" w:rsidRDefault="003334AB" w:rsidP="000E49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79AB">
        <w:rPr>
          <w:sz w:val="28"/>
          <w:szCs w:val="28"/>
        </w:rPr>
        <w:t>.1</w:t>
      </w:r>
      <w:r>
        <w:rPr>
          <w:sz w:val="28"/>
          <w:szCs w:val="28"/>
        </w:rPr>
        <w:t>) а</w:t>
      </w:r>
      <w:r w:rsidR="00F465ED">
        <w:rPr>
          <w:sz w:val="28"/>
          <w:szCs w:val="28"/>
        </w:rPr>
        <w:t>бзац третий</w:t>
      </w:r>
      <w:r w:rsidR="009879AB">
        <w:rPr>
          <w:sz w:val="28"/>
          <w:szCs w:val="28"/>
        </w:rPr>
        <w:t xml:space="preserve"> пункта 6 изложить в следующей редакции:</w:t>
      </w:r>
    </w:p>
    <w:p w:rsidR="009879AB" w:rsidRPr="000E4924" w:rsidRDefault="009879AB" w:rsidP="000E49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E4924">
        <w:rPr>
          <w:sz w:val="28"/>
          <w:szCs w:val="28"/>
        </w:rPr>
        <w:t>«качественное, своевременное выполнение планов работы, постановлений, распоряжений соответственно Главы города Ханты-Мансийска и Администрации города Ханты-Мансийска, поручений Главы города Ханты-Мансийска, Главы Администрации города Ханты-Мансийска, заместителей Главы города Ханты-Мансийска, поручений курирующих заместителей Главы Администрации города Ханты-Мансийска, распоряжений, приказов и поручений непосредственного руководителя, а также решений Думы города Ханты-Мансийска по вопросам, входящим в компете</w:t>
      </w:r>
      <w:r w:rsidR="0091391E">
        <w:rPr>
          <w:sz w:val="28"/>
          <w:szCs w:val="28"/>
        </w:rPr>
        <w:t>нцию муниципального служащего;»;</w:t>
      </w:r>
      <w:proofErr w:type="gramEnd"/>
    </w:p>
    <w:p w:rsidR="009879AB" w:rsidRDefault="00BF152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5.2) п</w:t>
      </w:r>
      <w:r w:rsidR="009879AB" w:rsidRPr="000E4924">
        <w:rPr>
          <w:sz w:val="28"/>
          <w:szCs w:val="28"/>
        </w:rPr>
        <w:t xml:space="preserve">ункт </w:t>
      </w:r>
      <w:hyperlink r:id="rId12" w:history="1">
        <w:r w:rsidR="009879AB" w:rsidRPr="000E4924">
          <w:rPr>
            <w:sz w:val="28"/>
            <w:szCs w:val="28"/>
          </w:rPr>
          <w:t>7</w:t>
        </w:r>
      </w:hyperlink>
      <w:r w:rsidR="009879AB">
        <w:rPr>
          <w:sz w:val="28"/>
          <w:szCs w:val="28"/>
        </w:rPr>
        <w:t xml:space="preserve"> изложить в следующей редакции:</w:t>
      </w:r>
    </w:p>
    <w:p w:rsidR="0091391E" w:rsidRDefault="009879AB" w:rsidP="00913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152B">
        <w:rPr>
          <w:sz w:val="28"/>
          <w:szCs w:val="28"/>
        </w:rPr>
        <w:t xml:space="preserve">7. </w:t>
      </w:r>
      <w:r w:rsidRPr="000E4924">
        <w:rPr>
          <w:sz w:val="28"/>
          <w:szCs w:val="28"/>
        </w:rPr>
        <w:t>Ежемесячное денежное поощрение муниципальным служащим выплачивается на основании муниципального правового акта представителя нанимателя (работодателя). Порядок подготовки муниципального правового акта о ежемесячном денежном поощрении устанавливается представите</w:t>
      </w:r>
      <w:r>
        <w:rPr>
          <w:sz w:val="28"/>
          <w:szCs w:val="28"/>
        </w:rPr>
        <w:t>л</w:t>
      </w:r>
      <w:r w:rsidR="0091391E">
        <w:rPr>
          <w:sz w:val="28"/>
          <w:szCs w:val="28"/>
        </w:rPr>
        <w:t>ем нанимателя (работодателем)</w:t>
      </w:r>
      <w:proofErr w:type="gramStart"/>
      <w:r w:rsidR="0091391E">
        <w:rPr>
          <w:sz w:val="28"/>
          <w:szCs w:val="28"/>
        </w:rPr>
        <w:t>.»</w:t>
      </w:r>
      <w:proofErr w:type="gramEnd"/>
      <w:r w:rsidR="0091391E">
        <w:rPr>
          <w:sz w:val="28"/>
          <w:szCs w:val="28"/>
        </w:rPr>
        <w:t>;</w:t>
      </w:r>
    </w:p>
    <w:p w:rsidR="009879AB" w:rsidRPr="000E4924" w:rsidRDefault="00BF152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5.3) дополнить пунктами</w:t>
      </w:r>
      <w:r w:rsidR="009879AB">
        <w:rPr>
          <w:sz w:val="28"/>
          <w:szCs w:val="28"/>
        </w:rPr>
        <w:t xml:space="preserve"> 8, 9 следующего содержания: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3A66">
        <w:rPr>
          <w:sz w:val="28"/>
          <w:szCs w:val="28"/>
        </w:rPr>
        <w:t xml:space="preserve">8. Размер ежемесячного денежного поощрения муниципальному служащему может быть снижен представителем нанимателя (работодателем) за следующие упущения: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5893"/>
        <w:gridCol w:w="2684"/>
      </w:tblGrid>
      <w:tr w:rsidR="009879AB" w:rsidRPr="00543A66" w:rsidTr="00EF4EC8">
        <w:trPr>
          <w:trHeight w:val="1000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Упущения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           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Процент снижения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F4EC8">
              <w:rPr>
                <w:rFonts w:ascii="Courier New" w:hAnsi="Courier New" w:cs="Courier New"/>
                <w:sz w:val="20"/>
                <w:szCs w:val="20"/>
              </w:rPr>
              <w:t>(за каждый случай</w:t>
            </w:r>
            <w:proofErr w:type="gramEnd"/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упущения в процентах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от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максимального</w:t>
            </w:r>
            <w:proofErr w:type="spellEnd"/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размера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поощрения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</w:tr>
      <w:tr w:rsidR="009879AB" w:rsidRPr="00543A66" w:rsidTr="00EF4EC8">
        <w:trPr>
          <w:trHeight w:val="600"/>
        </w:trPr>
        <w:tc>
          <w:tcPr>
            <w:tcW w:w="9394" w:type="dxa"/>
            <w:gridSpan w:val="4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Некачественное</w:t>
            </w:r>
            <w:proofErr w:type="spellEnd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несвоевременное</w:t>
            </w:r>
            <w:proofErr w:type="spellEnd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выполнение</w:t>
            </w:r>
            <w:proofErr w:type="spellEnd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функциональных</w:t>
            </w:r>
            <w:proofErr w:type="spellEnd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обязанностей</w:t>
            </w:r>
            <w:proofErr w:type="spellEnd"/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9879AB" w:rsidRPr="00543A66" w:rsidTr="00EF4EC8">
        <w:trPr>
          <w:trHeight w:val="600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1.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Неквалифицированная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подготовка и оформление документов             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10%</w:t>
            </w:r>
          </w:p>
        </w:tc>
      </w:tr>
      <w:tr w:rsidR="009879AB" w:rsidRPr="00543A66" w:rsidTr="00EF4EC8">
        <w:trPr>
          <w:trHeight w:val="683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2.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Некачественная подготовка проектов муниципальных правовых актов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79AB" w:rsidRPr="00543A66" w:rsidTr="00EF4EC8">
        <w:trPr>
          <w:trHeight w:val="338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2.1.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Некачественная подготовка проектов муниципальных нормативных правовых актов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15%</w:t>
            </w:r>
          </w:p>
        </w:tc>
      </w:tr>
      <w:tr w:rsidR="009879AB" w:rsidRPr="00543A66" w:rsidTr="00EF4EC8">
        <w:trPr>
          <w:trHeight w:val="337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2.2.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Некачественная подготовка проектов муниципальных ненормативных правовых актов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10%</w:t>
            </w:r>
          </w:p>
        </w:tc>
      </w:tr>
      <w:tr w:rsidR="009879AB" w:rsidRPr="00543A66" w:rsidTr="00EF4EC8">
        <w:trPr>
          <w:trHeight w:val="600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3.   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Некачественное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несвоевременное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выполнение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планов</w:t>
            </w:r>
            <w:proofErr w:type="spellEnd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работы</w:t>
            </w:r>
            <w:proofErr w:type="spellEnd"/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5%              </w:t>
            </w:r>
          </w:p>
        </w:tc>
      </w:tr>
      <w:tr w:rsidR="009879AB" w:rsidRPr="00543A66" w:rsidTr="00EF4EC8">
        <w:trPr>
          <w:trHeight w:val="600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4. 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Некачественное рассмотрение, нарушение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сроков рассмотрения заявлений,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писем, жалоб от организаций и граждан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20%             </w:t>
            </w:r>
          </w:p>
        </w:tc>
      </w:tr>
      <w:tr w:rsidR="009879AB" w:rsidRPr="00543A66" w:rsidTr="00EF4EC8"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5.   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представления установленной    </w:t>
            </w:r>
            <w:proofErr w:type="gramEnd"/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отчетности 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10%</w:t>
            </w:r>
          </w:p>
        </w:tc>
      </w:tr>
      <w:tr w:rsidR="009879AB" w:rsidRPr="00543A66" w:rsidTr="00EF4EC8"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6. 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Невыполнение, нарушение сроков выполнения  поручений вышестоящего руководителя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 xml:space="preserve">20%             </w:t>
            </w:r>
          </w:p>
        </w:tc>
      </w:tr>
      <w:tr w:rsidR="009879AB" w:rsidRPr="00543A66" w:rsidTr="00EF4EC8">
        <w:trPr>
          <w:trHeight w:val="400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 xml:space="preserve">7.   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Отсутствие </w:t>
            </w:r>
            <w:proofErr w:type="gramStart"/>
            <w:r w:rsidRPr="00EF4EC8">
              <w:rPr>
                <w:rFonts w:ascii="Courier New" w:hAnsi="Courier New" w:cs="Courier New"/>
                <w:sz w:val="20"/>
                <w:szCs w:val="20"/>
              </w:rPr>
              <w:t>контроля за</w:t>
            </w:r>
            <w:proofErr w:type="gramEnd"/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 работой подчиненных    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>служб, работников, подведомственных учреждений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15%               </w:t>
            </w:r>
          </w:p>
        </w:tc>
      </w:tr>
      <w:tr w:rsidR="009879AB" w:rsidRPr="00543A66" w:rsidTr="00EF4EC8">
        <w:trPr>
          <w:trHeight w:val="400"/>
        </w:trPr>
        <w:tc>
          <w:tcPr>
            <w:tcW w:w="817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8. </w:t>
            </w:r>
          </w:p>
        </w:tc>
        <w:tc>
          <w:tcPr>
            <w:tcW w:w="5893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Нарушение сроков исполнения документов (акты прокурорского реагирования, запросы правоохранительных органов и т.д.)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20%</w:t>
            </w:r>
          </w:p>
        </w:tc>
      </w:tr>
      <w:tr w:rsidR="009879AB" w:rsidRPr="00543A66" w:rsidTr="00EF4EC8">
        <w:trPr>
          <w:trHeight w:val="400"/>
        </w:trPr>
        <w:tc>
          <w:tcPr>
            <w:tcW w:w="9394" w:type="dxa"/>
            <w:gridSpan w:val="4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  <w:r w:rsidRPr="00EF4EC8">
              <w:rPr>
                <w:rFonts w:ascii="Courier New" w:hAnsi="Courier New" w:cs="Courier New"/>
                <w:b/>
                <w:sz w:val="22"/>
                <w:szCs w:val="22"/>
              </w:rPr>
              <w:t xml:space="preserve">Несоблюдение служебной дисциплины, нарушение правил внутреннего трудового распорядка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879AB" w:rsidRPr="00543A66" w:rsidTr="00EF4EC8">
        <w:trPr>
          <w:trHeight w:val="400"/>
        </w:trPr>
        <w:tc>
          <w:tcPr>
            <w:tcW w:w="675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9.</w:t>
            </w:r>
          </w:p>
        </w:tc>
        <w:tc>
          <w:tcPr>
            <w:tcW w:w="6035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Несоблюдение служебной дисциплины, нарушение   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правил внутреннего трудового распорядка 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15%</w:t>
            </w:r>
          </w:p>
        </w:tc>
      </w:tr>
      <w:tr w:rsidR="009879AB" w:rsidRPr="00543A66" w:rsidTr="00EF4EC8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675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10.</w:t>
            </w:r>
          </w:p>
        </w:tc>
        <w:tc>
          <w:tcPr>
            <w:tcW w:w="6035" w:type="dxa"/>
            <w:gridSpan w:val="2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Несоблюдение Кодекса этики и служебного поведения муниципальных служащих муниципального образования город Ханты-Мансийск </w:t>
            </w:r>
          </w:p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:rsidR="009879AB" w:rsidRPr="00EF4EC8" w:rsidRDefault="009879AB" w:rsidP="00EF4EC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F4EC8">
              <w:rPr>
                <w:rFonts w:ascii="Courier New" w:hAnsi="Courier New" w:cs="Courier New"/>
                <w:sz w:val="20"/>
                <w:szCs w:val="20"/>
                <w:lang w:val="en-US"/>
              </w:rPr>
              <w:t>10%</w:t>
            </w:r>
          </w:p>
        </w:tc>
      </w:tr>
    </w:tbl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 xml:space="preserve">9. При совершении муниципальным служащим в течение месяца нескольких упущений проценты снижения ежемесячного денежного поощрения за все упущения суммируются. Общий процент снижения ежемесячного денежного поощрения не может быть более 100 %. 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43A66">
        <w:rPr>
          <w:sz w:val="28"/>
          <w:szCs w:val="28"/>
        </w:rPr>
        <w:t xml:space="preserve">Муниципальные служащие, которым произведено снижение или невыплата ежемесячного денежного поощрения, должны быть ознакомлены с  муниципальным правовым актом о размере ежемесячного денежного поощрения, подлежащего выплате, и причинах снижения ежемесячного денежного поощрения или его невыплаты. </w:t>
      </w:r>
      <w:proofErr w:type="gramEnd"/>
    </w:p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3A66">
        <w:rPr>
          <w:sz w:val="28"/>
          <w:szCs w:val="28"/>
        </w:rPr>
        <w:t>Решение о снижении ежемесячного денежного поощрения или его невыплате может быть обжаловано в установленном законодательством порядке. Факт обжалования не приостанавливает действия решения о снижении ежемесячного денежного поощрения или его невыплате</w:t>
      </w:r>
      <w:proofErr w:type="gramStart"/>
      <w:r w:rsidRPr="00543A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879AB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9AB" w:rsidRDefault="00BF152B" w:rsidP="000E49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138FD">
        <w:rPr>
          <w:b/>
          <w:sz w:val="28"/>
          <w:szCs w:val="28"/>
        </w:rPr>
        <w:t>6</w:t>
      </w:r>
      <w:r w:rsidR="003A6DDA" w:rsidRPr="000138FD">
        <w:rPr>
          <w:b/>
          <w:sz w:val="28"/>
          <w:szCs w:val="28"/>
        </w:rPr>
        <w:t>.</w:t>
      </w:r>
      <w:r w:rsidR="003A6DDA">
        <w:rPr>
          <w:sz w:val="28"/>
          <w:szCs w:val="28"/>
        </w:rPr>
        <w:t xml:space="preserve"> В Приложение</w:t>
      </w:r>
      <w:r w:rsidR="009879A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 Решению</w:t>
      </w:r>
      <w:r w:rsidR="009879AB">
        <w:rPr>
          <w:sz w:val="28"/>
          <w:szCs w:val="28"/>
        </w:rPr>
        <w:t xml:space="preserve"> внести следующие изменения:</w:t>
      </w:r>
    </w:p>
    <w:p w:rsidR="009879AB" w:rsidRDefault="00BF152B" w:rsidP="000E49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6.1) дополнить </w:t>
      </w:r>
      <w:r w:rsidR="0091391E">
        <w:rPr>
          <w:sz w:val="28"/>
          <w:szCs w:val="28"/>
        </w:rPr>
        <w:t>новым</w:t>
      </w:r>
      <w:r w:rsidR="009879A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9879AB">
        <w:rPr>
          <w:sz w:val="28"/>
          <w:szCs w:val="28"/>
        </w:rPr>
        <w:t xml:space="preserve"> 5 следующего содержания:</w:t>
      </w:r>
    </w:p>
    <w:p w:rsidR="009879AB" w:rsidRPr="00157ADF" w:rsidRDefault="009879AB" w:rsidP="00157A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ADF">
        <w:rPr>
          <w:sz w:val="28"/>
          <w:szCs w:val="28"/>
        </w:rPr>
        <w:t xml:space="preserve">5. Премия за выполнение особо важных и сложных заданий муниципальному служащему </w:t>
      </w:r>
      <w:r>
        <w:rPr>
          <w:sz w:val="28"/>
          <w:szCs w:val="28"/>
        </w:rPr>
        <w:t>выплачивается</w:t>
      </w:r>
      <w:r w:rsidRPr="00157ADF">
        <w:rPr>
          <w:sz w:val="28"/>
          <w:szCs w:val="28"/>
        </w:rPr>
        <w:t xml:space="preserve"> в размере одного месячного фонда оплаты труда в пределах нормативов, установленных правовым актом Правительства Ханты-Мансийс</w:t>
      </w:r>
      <w:r>
        <w:rPr>
          <w:sz w:val="28"/>
          <w:szCs w:val="28"/>
        </w:rPr>
        <w:t>кого автономного округа – Югры</w:t>
      </w:r>
      <w:proofErr w:type="gramStart"/>
      <w:r>
        <w:rPr>
          <w:sz w:val="28"/>
          <w:szCs w:val="28"/>
        </w:rPr>
        <w:t>.»</w:t>
      </w:r>
      <w:r w:rsidR="003A6DDA">
        <w:rPr>
          <w:sz w:val="28"/>
          <w:szCs w:val="28"/>
        </w:rPr>
        <w:t>;</w:t>
      </w:r>
      <w:proofErr w:type="gramEnd"/>
    </w:p>
    <w:p w:rsidR="009879AB" w:rsidRPr="00543A66" w:rsidRDefault="003A6DDA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6.2) п</w:t>
      </w:r>
      <w:r w:rsidR="009879AB">
        <w:rPr>
          <w:sz w:val="28"/>
          <w:szCs w:val="28"/>
        </w:rPr>
        <w:t>ункты 5, 6 считать соответственно пунктами 6, 7.</w:t>
      </w:r>
    </w:p>
    <w:p w:rsidR="009879AB" w:rsidRDefault="009879AB" w:rsidP="00543A6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79AB" w:rsidRDefault="003A6DDA" w:rsidP="00EC5C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138F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Приложение</w:t>
      </w:r>
      <w:r w:rsidR="009879AB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к Решению</w:t>
      </w:r>
      <w:r w:rsidR="009879AB">
        <w:rPr>
          <w:sz w:val="28"/>
          <w:szCs w:val="28"/>
        </w:rPr>
        <w:t xml:space="preserve"> внести следующие изменения:</w:t>
      </w:r>
    </w:p>
    <w:p w:rsidR="009879AB" w:rsidRDefault="003A6DDA" w:rsidP="00EC5C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7.1) п</w:t>
      </w:r>
      <w:r w:rsidR="009879AB">
        <w:rPr>
          <w:sz w:val="28"/>
          <w:szCs w:val="28"/>
        </w:rPr>
        <w:t>ункт 2 изложить в следующей редакции:</w:t>
      </w:r>
    </w:p>
    <w:p w:rsidR="009879AB" w:rsidRPr="00543A66" w:rsidRDefault="009879AB" w:rsidP="00EC5C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3A66">
        <w:rPr>
          <w:sz w:val="28"/>
          <w:szCs w:val="28"/>
        </w:rPr>
        <w:t>2. Решение о выплате денежного поощрения по результатам работы за квартал, год принимается представителем нанимателя (работодателем). Порядок подготовки муниципального правового акта о денежном поощрении по результатам работы за квартал, год устанавливается представите</w:t>
      </w:r>
      <w:r>
        <w:rPr>
          <w:sz w:val="28"/>
          <w:szCs w:val="28"/>
        </w:rPr>
        <w:t>лем нанимателя (работодателем)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9879AB" w:rsidRDefault="000138FD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7.2) п</w:t>
      </w:r>
      <w:r w:rsidR="009879AB">
        <w:rPr>
          <w:sz w:val="28"/>
          <w:szCs w:val="28"/>
        </w:rPr>
        <w:t>ункт 7 изложить в следующей редакции: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3A66">
        <w:rPr>
          <w:sz w:val="28"/>
          <w:szCs w:val="28"/>
        </w:rPr>
        <w:t xml:space="preserve">7. </w:t>
      </w:r>
      <w:proofErr w:type="gramStart"/>
      <w:r w:rsidRPr="00543A66">
        <w:rPr>
          <w:sz w:val="28"/>
          <w:szCs w:val="28"/>
        </w:rPr>
        <w:t xml:space="preserve">Денежное поощрение по результатам работы за квартал, год выплачивается за фактически отработанное в квартале, календарном году время и </w:t>
      </w:r>
      <w:r w:rsidRPr="00543A66">
        <w:rPr>
          <w:sz w:val="28"/>
          <w:szCs w:val="28"/>
        </w:rPr>
        <w:lastRenderedPageBreak/>
        <w:t>исчисляется для муниципальных служащих Администрации города Ханты-Мансийска и органов Администрации города Ханты-Мансийска в соответствии с муниципальным правовым актом Администрации города Ханты-Мансийска, для муниципальных служащих Думы города Ханты-Мансийска и Счетной палаты города Ханты-Мансийска в соответствии с муниципальным правовым акто</w:t>
      </w:r>
      <w:r>
        <w:rPr>
          <w:sz w:val="28"/>
          <w:szCs w:val="28"/>
        </w:rPr>
        <w:t>м Главы города Ханты-Мансийска.».</w:t>
      </w:r>
      <w:proofErr w:type="gramEnd"/>
    </w:p>
    <w:p w:rsidR="009879AB" w:rsidRDefault="000138FD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7.3) п</w:t>
      </w:r>
      <w:r w:rsidR="009879AB">
        <w:rPr>
          <w:sz w:val="28"/>
          <w:szCs w:val="28"/>
        </w:rPr>
        <w:t xml:space="preserve">ункт </w:t>
      </w:r>
      <w:r w:rsidR="009879AB" w:rsidRPr="00543A66">
        <w:rPr>
          <w:sz w:val="28"/>
          <w:szCs w:val="28"/>
        </w:rPr>
        <w:t>11</w:t>
      </w:r>
      <w:r w:rsidR="009879AB">
        <w:rPr>
          <w:sz w:val="28"/>
          <w:szCs w:val="28"/>
        </w:rPr>
        <w:t xml:space="preserve"> изложить в следующей редакции:</w:t>
      </w:r>
    </w:p>
    <w:p w:rsidR="009879AB" w:rsidRPr="00543A66" w:rsidRDefault="009879AB" w:rsidP="00543A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543A66">
        <w:rPr>
          <w:sz w:val="28"/>
          <w:szCs w:val="28"/>
        </w:rPr>
        <w:t>. Муниципальным служащим, которые имеют неснятые дисциплинарные взыскания,  денежное поощрение по результатам работы за квартал, в котором было применено дисциплина</w:t>
      </w:r>
      <w:r w:rsidR="00B07E3D">
        <w:rPr>
          <w:sz w:val="28"/>
          <w:szCs w:val="28"/>
        </w:rPr>
        <w:t>рное взыскание, снижается на 30</w:t>
      </w:r>
      <w:r w:rsidRPr="00543A66">
        <w:rPr>
          <w:sz w:val="28"/>
          <w:szCs w:val="28"/>
        </w:rPr>
        <w:t>%, о чем указывается в соответствующем муниципальном правовом акте. Основанием для снижения денежного поощрения по результатам работы за квартал является издание муниципального правового акта о применении к муниципальному служа</w:t>
      </w:r>
      <w:r>
        <w:rPr>
          <w:sz w:val="28"/>
          <w:szCs w:val="28"/>
        </w:rPr>
        <w:t>щему дисциплинарного взыскания</w:t>
      </w:r>
      <w:proofErr w:type="gramStart"/>
      <w:r>
        <w:rPr>
          <w:sz w:val="28"/>
          <w:szCs w:val="28"/>
        </w:rPr>
        <w:t>.».</w:t>
      </w:r>
      <w:proofErr w:type="gramEnd"/>
    </w:p>
    <w:sectPr w:rsidR="009879AB" w:rsidRPr="00543A66" w:rsidSect="00D04A1E">
      <w:headerReference w:type="default" r:id="rId13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24" w:rsidRDefault="00FA6524" w:rsidP="00CE73AE">
      <w:r>
        <w:separator/>
      </w:r>
    </w:p>
  </w:endnote>
  <w:endnote w:type="continuationSeparator" w:id="0">
    <w:p w:rsidR="00FA6524" w:rsidRDefault="00FA6524" w:rsidP="00C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24" w:rsidRDefault="00FA6524" w:rsidP="00CE73AE">
      <w:r>
        <w:separator/>
      </w:r>
    </w:p>
  </w:footnote>
  <w:footnote w:type="continuationSeparator" w:id="0">
    <w:p w:rsidR="00FA6524" w:rsidRDefault="00FA6524" w:rsidP="00C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AB" w:rsidRDefault="00FA65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5E76">
      <w:rPr>
        <w:noProof/>
      </w:rPr>
      <w:t>7</w:t>
    </w:r>
    <w:r>
      <w:rPr>
        <w:noProof/>
      </w:rPr>
      <w:fldChar w:fldCharType="end"/>
    </w:r>
  </w:p>
  <w:p w:rsidR="009879AB" w:rsidRDefault="009879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5CC6"/>
    <w:multiLevelType w:val="hybridMultilevel"/>
    <w:tmpl w:val="A8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33E08"/>
    <w:multiLevelType w:val="multilevel"/>
    <w:tmpl w:val="D3FE513E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5E1"/>
    <w:rsid w:val="000138FD"/>
    <w:rsid w:val="00036502"/>
    <w:rsid w:val="0007213A"/>
    <w:rsid w:val="00091095"/>
    <w:rsid w:val="000A0E1B"/>
    <w:rsid w:val="000A2F35"/>
    <w:rsid w:val="000E3263"/>
    <w:rsid w:val="000E4924"/>
    <w:rsid w:val="0013620B"/>
    <w:rsid w:val="00143479"/>
    <w:rsid w:val="00157ADF"/>
    <w:rsid w:val="00172B48"/>
    <w:rsid w:val="001B4658"/>
    <w:rsid w:val="0020793E"/>
    <w:rsid w:val="002131E4"/>
    <w:rsid w:val="00227428"/>
    <w:rsid w:val="0025487B"/>
    <w:rsid w:val="002828DB"/>
    <w:rsid w:val="002A4299"/>
    <w:rsid w:val="002C37C3"/>
    <w:rsid w:val="003013A3"/>
    <w:rsid w:val="00306F9A"/>
    <w:rsid w:val="003207B1"/>
    <w:rsid w:val="0032094D"/>
    <w:rsid w:val="003334AB"/>
    <w:rsid w:val="003475A8"/>
    <w:rsid w:val="003604BF"/>
    <w:rsid w:val="00390903"/>
    <w:rsid w:val="00391743"/>
    <w:rsid w:val="00397426"/>
    <w:rsid w:val="003A6DDA"/>
    <w:rsid w:val="00426CF1"/>
    <w:rsid w:val="00445518"/>
    <w:rsid w:val="00471B0E"/>
    <w:rsid w:val="00477B70"/>
    <w:rsid w:val="00493A28"/>
    <w:rsid w:val="004E6A1A"/>
    <w:rsid w:val="004F06DF"/>
    <w:rsid w:val="004F45E1"/>
    <w:rsid w:val="00543A66"/>
    <w:rsid w:val="0055600D"/>
    <w:rsid w:val="005C5EE7"/>
    <w:rsid w:val="006320B1"/>
    <w:rsid w:val="0063420C"/>
    <w:rsid w:val="006474B9"/>
    <w:rsid w:val="006A5E76"/>
    <w:rsid w:val="006E7051"/>
    <w:rsid w:val="00721A77"/>
    <w:rsid w:val="00736326"/>
    <w:rsid w:val="0074171A"/>
    <w:rsid w:val="00746F56"/>
    <w:rsid w:val="00751D1A"/>
    <w:rsid w:val="00782DF8"/>
    <w:rsid w:val="007968FA"/>
    <w:rsid w:val="007C6919"/>
    <w:rsid w:val="007E09AF"/>
    <w:rsid w:val="007E72BF"/>
    <w:rsid w:val="008052AA"/>
    <w:rsid w:val="008059D7"/>
    <w:rsid w:val="00844A39"/>
    <w:rsid w:val="008A1184"/>
    <w:rsid w:val="008B122F"/>
    <w:rsid w:val="008C42BC"/>
    <w:rsid w:val="0091391E"/>
    <w:rsid w:val="00953FE1"/>
    <w:rsid w:val="009879AB"/>
    <w:rsid w:val="00992DCE"/>
    <w:rsid w:val="00A7352C"/>
    <w:rsid w:val="00A90A21"/>
    <w:rsid w:val="00A92A9F"/>
    <w:rsid w:val="00AD568C"/>
    <w:rsid w:val="00AE5220"/>
    <w:rsid w:val="00B07E3D"/>
    <w:rsid w:val="00B4457E"/>
    <w:rsid w:val="00B45CBC"/>
    <w:rsid w:val="00B65A62"/>
    <w:rsid w:val="00B71847"/>
    <w:rsid w:val="00B744C6"/>
    <w:rsid w:val="00BC7B35"/>
    <w:rsid w:val="00BE0753"/>
    <w:rsid w:val="00BF152B"/>
    <w:rsid w:val="00BF18B3"/>
    <w:rsid w:val="00BF1E81"/>
    <w:rsid w:val="00C06377"/>
    <w:rsid w:val="00C42B77"/>
    <w:rsid w:val="00C47949"/>
    <w:rsid w:val="00C538B9"/>
    <w:rsid w:val="00C770E5"/>
    <w:rsid w:val="00C80105"/>
    <w:rsid w:val="00C84B3A"/>
    <w:rsid w:val="00C916B0"/>
    <w:rsid w:val="00CD2333"/>
    <w:rsid w:val="00CE73AE"/>
    <w:rsid w:val="00D04A1E"/>
    <w:rsid w:val="00D22670"/>
    <w:rsid w:val="00D50F90"/>
    <w:rsid w:val="00D55060"/>
    <w:rsid w:val="00D6021B"/>
    <w:rsid w:val="00D72372"/>
    <w:rsid w:val="00DB0717"/>
    <w:rsid w:val="00DE2722"/>
    <w:rsid w:val="00E12211"/>
    <w:rsid w:val="00E430A4"/>
    <w:rsid w:val="00E65025"/>
    <w:rsid w:val="00E65270"/>
    <w:rsid w:val="00E90FFB"/>
    <w:rsid w:val="00EA198D"/>
    <w:rsid w:val="00EB4FE1"/>
    <w:rsid w:val="00EC5C3F"/>
    <w:rsid w:val="00EC6D78"/>
    <w:rsid w:val="00EE0538"/>
    <w:rsid w:val="00EE741A"/>
    <w:rsid w:val="00EF2343"/>
    <w:rsid w:val="00EF4EC8"/>
    <w:rsid w:val="00EF6991"/>
    <w:rsid w:val="00F21A33"/>
    <w:rsid w:val="00F465ED"/>
    <w:rsid w:val="00F60081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7AB200088EA3AF55FE4AC6CFAC7A5BA6C068EAE79314F815198AC5F3CA1E49057097CF009CA688DB5F6Af8l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7AB200088EA3AF55FE4AC6CFAC7A5BA6C068EAE79314F815198AC5F3CA1E49057097CF009CA688DB5F6Bf8l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812849FB678269F565CE57034DA7D02EA0D1E54B0ED3B9D5CDB44566B93B54j81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12849FB678269F565CE57034DA7D02EA0D1E54B0ED3B9D5CDB44566B93B54j81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Богордаев Артем Владимирович</dc:creator>
  <cp:keywords/>
  <dc:description/>
  <cp:lastModifiedBy>Юлия В. Федорова</cp:lastModifiedBy>
  <cp:revision>31</cp:revision>
  <cp:lastPrinted>2014-12-26T11:29:00Z</cp:lastPrinted>
  <dcterms:created xsi:type="dcterms:W3CDTF">2014-02-26T09:32:00Z</dcterms:created>
  <dcterms:modified xsi:type="dcterms:W3CDTF">2014-12-26T11:30:00Z</dcterms:modified>
</cp:coreProperties>
</file>